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 xml:space="preserve">Proteção Ambiental no Islã 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1 de 7): Uma Introdução Geral</w:t>
      </w:r>
    </w:p>
    <w:p w:rsidR="00DA1D93" w:rsidRDefault="00DA1D93" w:rsidP="00DA1D93">
      <w:pPr>
        <w:jc w:val="center"/>
        <w:rPr>
          <w:rFonts w:hint="cs"/>
          <w:rtl/>
          <w:lang w:bidi="ar-EG"/>
        </w:rPr>
      </w:pPr>
      <w:r>
        <w:rPr>
          <w:noProof/>
        </w:rPr>
        <w:drawing>
          <wp:inline distT="0" distB="0" distL="0" distR="0">
            <wp:extent cx="2667000" cy="2124075"/>
            <wp:effectExtent l="19050" t="0" r="0" b="0"/>
            <wp:docPr id="77" name="Picture 92" descr="http://www.islamreligion.com/articles/images/Environmental_Protection_in_Islam_(part_1_of_7)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http://www.islamreligion.com/articles/images/Environmental_Protection_in_Islam_(part_1_of_7)_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Deus criou tudo nesse universo na devida proporção e medida, tanto quantitativa quanto qualitativamente.  Deus declarou no Alcorão: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“Em verdade, criamos todas as coisas predestinadamente.” (Alcorão 54:49)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“...com Ele tudo tem sua medida apropriada.” (Alcorão 13:8)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elevou o firmamento e estabeleceu a balança da justiça.” (Alcorão 55:7)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No universo existe uma enorme diversidade e variedade de formas e funções.  O universo e seus vários elementos atendem ao bem-estar humano e são evidência da grandeza do Criador; Ele é Quem determina e ordena todas as coisas e não existe nada que Ele criou que não celebre e declare Seus louvores.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“Não reparas, acaso, em que tudo quanto há nos céus e na terra glorifica a Deus, inclusive os pássaros, ao estenderem as suas asas? Cada um está ciente do seu (modo de) orar e louvar. E Deus é Sabedor de tudo quanto fazem.” (Alcorão 24:41)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Cada coisa que Deus criou é um sinal extraordinário, cheio de significado; apontando além de si para a glória e grandeza de seu Criador, Sua sabedoria e Seus propósitos.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“Foi Ele Quem vos destinou a terra por leito, traçou-vos caminhos por ela, e envia água do céu, com a qual faz germinar distintos pares de plantas. Comei e apascentai o vosso gado!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Em verdade, nisto há sinais para os sensatos.”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20:53-54)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Deus não criou nada nesse universo em vão, sem sabedoria, valor e propósito.  Deus diz: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não criamos os céus e a terra e tudo quanto existe entre ambos para Nos distrairmos. Não os criamos senão com prudência.” (Alcorão 44:38-39)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Sendo assim, a visão islâmica revelada no Alcorão é de um universo imbuído de valor.  Todas as coisas no universo são criadas para servir ao Único Senhor Que sustenta todas elas através umas das outras e Que controla os ciclos milagrosos da vida e da morte: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“Deus é o Germinador das plantas graníferas e das nucleadas! Ele faz surgir o vivo do morto e extrai o morto do vivo. Isto é Deus! Como, pois, vos desviais?”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6:95)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Vida e morte são criadas por Deus para que Ele possa ser servido através de boas ações.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“Bendito seja Aquele em Cujas mãos está a Soberania, e que é Onipotente; Que criou a vida e a morte, para testar quem de vós melhor se comporta - porque é o Poderoso, o Indulgentíssimo.” (Alcorão 67:1-2)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Todos os seres criados são criados para servir ao Senhor de todos os seres e na execução de seus papéis determinados em uma sociedade projetada de forma coesiva, eles se beneficiam mais mutuamente nesse mundo e no outro.  Isso leva a uma simbiose cósmica (</w:t>
      </w:r>
      <w:r w:rsidRPr="00DA1D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takaful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).  O bem comum universal é um princípio que permeia o universo e uma implicação importante da Unicidade de Deus, porque se pode servir ao Senhor de todas as coisas trabalhando pelo bem comum.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O homem é parte desse universo, de fato elementos que se complementam mutuamente em um todo integrado. O homem é uma parte distinta do universo e tem uma posição especial entre suas outras partes.</w:t>
      </w:r>
      <w:r w:rsidRPr="00DA1D93">
        <w:rPr>
          <w:rFonts w:ascii="Times New Roman" w:eastAsia="Times New Roman" w:hAnsi="Times New Roman" w:cs="Times New Roman"/>
          <w:color w:val="000000"/>
          <w:sz w:val="26"/>
          <w:lang w:val="pt-BR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A relação entre homem e universo, como definida e explicada no Glorioso Alcorão e nos ensinamentos proféticos, é a seguinte: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Symbol" w:eastAsia="Times New Roman" w:hAnsi="Symbol" w:cs="Times New Roman"/>
          <w:color w:val="000000"/>
          <w:sz w:val="26"/>
          <w:szCs w:val="26"/>
          <w:lang w:val="pt-BR"/>
        </w:rPr>
        <w:t></w:t>
      </w:r>
      <w:r w:rsidRPr="00DA1D93">
        <w:rPr>
          <w:rFonts w:ascii="Times New Roman" w:eastAsia="Times New Roman" w:hAnsi="Times New Roman" w:cs="Times New Roman"/>
          <w:color w:val="000000"/>
          <w:sz w:val="14"/>
          <w:szCs w:val="14"/>
          <w:lang w:val="pt-BR"/>
        </w:rPr>
        <w:t>       </w:t>
      </w:r>
      <w:r w:rsidRPr="00DA1D93">
        <w:rPr>
          <w:rFonts w:ascii="Times New Roman" w:eastAsia="Times New Roman" w:hAnsi="Times New Roman" w:cs="Times New Roman"/>
          <w:color w:val="000000"/>
          <w:sz w:val="14"/>
          <w:lang w:val="pt-BR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Uma relação de meditação, consideração e contemplação do universo e o que ele contém.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Symbol" w:eastAsia="Times New Roman" w:hAnsi="Symbol" w:cs="Times New Roman"/>
          <w:color w:val="000000"/>
          <w:sz w:val="26"/>
          <w:szCs w:val="26"/>
          <w:lang w:val="pt-BR"/>
        </w:rPr>
        <w:t></w:t>
      </w:r>
      <w:r w:rsidRPr="00DA1D93">
        <w:rPr>
          <w:rFonts w:ascii="Times New Roman" w:eastAsia="Times New Roman" w:hAnsi="Times New Roman" w:cs="Times New Roman"/>
          <w:color w:val="000000"/>
          <w:sz w:val="14"/>
          <w:szCs w:val="14"/>
          <w:lang w:val="pt-BR"/>
        </w:rPr>
        <w:t>       </w:t>
      </w:r>
      <w:r w:rsidRPr="00DA1D93">
        <w:rPr>
          <w:rFonts w:ascii="Times New Roman" w:eastAsia="Times New Roman" w:hAnsi="Times New Roman" w:cs="Times New Roman"/>
          <w:color w:val="000000"/>
          <w:sz w:val="14"/>
          <w:lang w:val="pt-BR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Uma relação de utilização e desenvolvimento sustentável e emprego para benefício do homem e atendimento de seus interesses.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720" w:hanging="36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Symbol" w:eastAsia="Times New Roman" w:hAnsi="Symbol" w:cs="Times New Roman"/>
          <w:color w:val="000000"/>
          <w:sz w:val="26"/>
          <w:szCs w:val="26"/>
          <w:lang w:val="pt-BR"/>
        </w:rPr>
        <w:t></w:t>
      </w:r>
      <w:r w:rsidRPr="00DA1D93">
        <w:rPr>
          <w:rFonts w:ascii="Times New Roman" w:eastAsia="Times New Roman" w:hAnsi="Times New Roman" w:cs="Times New Roman"/>
          <w:color w:val="000000"/>
          <w:sz w:val="14"/>
          <w:szCs w:val="14"/>
          <w:lang w:val="pt-BR"/>
        </w:rPr>
        <w:t>       </w:t>
      </w:r>
      <w:r w:rsidRPr="00DA1D93">
        <w:rPr>
          <w:rFonts w:ascii="Times New Roman" w:eastAsia="Times New Roman" w:hAnsi="Times New Roman" w:cs="Times New Roman"/>
          <w:color w:val="000000"/>
          <w:sz w:val="14"/>
          <w:lang w:val="pt-BR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Uma relação de cuidado e proteção porque as boas ações do homem não estão limitadas ao benefício da espécie humana, mas se estendem ao benefício de todos os seres criados e “existe uma recompensa por fazer o bem a todas as coisas vivas.” (</w:t>
      </w:r>
      <w:r w:rsidRPr="00DA1D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Saheeh Al-Bukhari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 sabedoria de Deus determinou a administração (</w:t>
      </w:r>
      <w:r w:rsidRPr="00DA1D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khilafa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) da terra aos seres humanos.  Sendo assim, além de ser parte da terra e do universo, o homem também é o executor das injunções e mandamentos de Deus.  Ele é somente um gerente da terra e não um proprietário; um beneficiário e não um dirigente ou mandante.  O céu e a terra e tudo que contêm pertencem somente a Deus.  Ao homem foi concedida a administração para gerenciar a terra de acordo com os propósitos pretendidos por seu Criador; para usá-la para seu próprio benefício e em benefício de outros seres criados e para o cumprimento de seus interesses e dos outros.  Está assim encarregado de sua manutenção e cuidado e deve usá-la como um curador, dentro dos limites ditados por sua custódia.  O Profeta declarou: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 mundo é belo e verdejante e, verdadeiramente, Deus, seja Ele exaltado, os fez Seus gerentes nele e Ele vê como se comportam.” (</w:t>
      </w:r>
      <w:r w:rsidRPr="00DA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Muslim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Todos os recursos dos quais a vida depende foram criados por Deus como uma custódia sob nosso cuidado.  Ele ordenou o sustento para todas as pessoas e para todas as coisas vivas.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sobre ela (a terra) fixou firmes montanhas, e abençoou-a e distribuiu, proporcionalmente, o sustento aos necessitados, em quatro dias.” (Alcorão 41:10)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Assim, no Islã a utilização desses recursos é o direito e privilégio de todas as pessoas e todas as espécies.  Portanto, o homem deve tomar todas as precauções para assegurar os interesses e direitos de todos os outros, uma vez que são parceiros iguais na terra.  Da mesma forma, ele não deve considerar isso como restrito a uma geração em detrimento de todas as outras gerações.  É, ao contrário, uma responsabilidade conjunta na qual cada geração usa e faz o melhor uso da natureza, de acordo com sua necessidade, sem interromper ou afetar de forma adversa os interesses de gerações futuras.  Consequentemente, o homem não deve abusar, utilizar mal ou distorcer os recursos naturais uma vez que cada geração tem direito a se beneficiar deles, mas não tem o direito de se “apropriar” deles no sentido absoluto.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O direito de utilizar e se beneficiar de recursos naturais, que Deus concedeu ao homem, necessariamente envolve uma obrigação da parte do homem de conservá-los tanto quantitativa quanto qualitativamente.  Deus criou todas as fontes de vida para o homem e todos os recursos da natureza que ele precisa, para que possa perceber objetivos como contemplação e adoração, habitação e construção, utilização sustentável e desfrute e apreciação de beleza.  Como consequência, o homem não tem direito de provocar a degradação do ambiente e distorcer sua adequação intrínseca para a vida e assentamento humanos.   Nem tem ele o direito de explorar ou usar os recursos naturais imprudentemente de maneira a prejudicar as bases alimentares e outras fontes de subsistência para os seres vivos ou expô-los à destruição e poluição.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Embora a atitude do Islã com o meio ambiente, fontes de vida e recursos naturais seja baseada em parte na proibição do abuso, também é baseada na 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construção e desenvolvimento sustentáveis.  Essa integração do desenvolvimento e conservação de recursos naturais é clara na idéia de levar vida a terra fazendo-a florescer através da agricultura, cultivo e construção.  Deus diz: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“...Ele foi Quem vos criou a terra e nela vos enraizou.” (Alcorão 11:61)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declarou: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qualquer muçulmano planta uma árvore ou semeia um campo, e um humano, pássaro ou animal se alimenta disso, será contado como caridade para ele.” (</w:t>
      </w:r>
      <w:r w:rsidRPr="00DA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Al-Bukhari, Saheeh Muslim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alguém planta uma árvore, nenhum ser humano ou qualquer das criaturas de Deus comerão dela sem que seja contado como caridade para esse alguém.”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bookmarkStart w:id="0" w:name="_ftnref16058"/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"http://www.islamreligion.com/pt/articles/307/" \l "_ftn16058" \o " Relato sólido relatado por Imam Ahmad no Musnad e por Tabarani em al-Mu’jam al-Kabir." </w:instrTex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[1]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0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“Se o dia da ressurreição chegar para algum de vocês com uma muda na não, que a plante.”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bookmarkStart w:id="1" w:name="_ftnref16059"/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"http://www.islamreligion.com/pt/articles/307/" \l "_ftn16059" \o " Relato sólido relatado por Imam Ahmad no Musnad, por Bukhari em al-Adab al-Mufrad e por Abu Dawud at-Tayalisi em seu Musnad." </w:instrTex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[2]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A abordagem do Islã em relação ao uso e desenvolvimento dos recursos da terra foi apresentado por Ali ibn Abi-Talib, o quarto califa, a um homem que tinha desenvolvido e reivindicado uma terra abandonada: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“Partilhe dela com alegria, enquanto for um benfeitor e não um espoliador; um cultivador e não um destruidor.”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bookmarkStart w:id="2" w:name="_ftnref16060"/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"http://www.islamreligion.com/pt/articles/307/" \l "_ftn16060" \o " Relatado por Yahya ibn Adam al-Qurashi em Kitab al-Kharaj sobre a autoridade de  Sa’id ad-Dabbi." </w:instrTex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[3]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2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Essa atitude positiva envolve adotar medidas para melhorar todos os aspectos da vida: saúde, nutrição e as dimensões psicológicas e espirituais, para o benefício do homem e manutenção de seu bem-estar, assim como o aprimoramento da vida para todas as gerações futuras.  Como é mostrado nas declarações proféticas acima, o objetivo da conservação e desenvolvimento do meio ambiente no islã é para o bem universal de todos os seres criados.</w:t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Arial" w:eastAsia="Times New Roman" w:hAnsi="Arial" w:cs="Arial"/>
          <w:color w:val="000000"/>
          <w:sz w:val="20"/>
          <w:szCs w:val="20"/>
        </w:rPr>
        <w:pict>
          <v:rect id="_x0000_i1025" style="width:138.85pt;height:1.5pt" o:hrpct="0" o:hralign="center" o:hrstd="t" o:hr="t" fillcolor="#a0a0a0" stroked="f"/>
        </w:pict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3" w:name="_ftn16058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"http://www.islamreligion.com/pt/articles/307/" \l "_ftnref16058"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3"/>
      <w:r w:rsidRPr="00DA1D93">
        <w:rPr>
          <w:rFonts w:ascii="Times New Roman" w:eastAsia="Times New Roman" w:hAnsi="Times New Roman" w:cs="Times New Roman"/>
          <w:color w:val="000000"/>
          <w:lang w:val="pt-BR"/>
        </w:rPr>
        <w:t> Relato sólido relatado por Imam Ahmad no Musnad e por Tabarani em al-Mu’jam al-Kabir.</w:t>
      </w:r>
    </w:p>
    <w:bookmarkStart w:id="4" w:name="_ftn16059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"http://www.islamreligion.com/pt/articles/307/" \l "_ftnref16059"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4"/>
      <w:r w:rsidRPr="00DA1D93">
        <w:rPr>
          <w:rFonts w:ascii="Times New Roman" w:eastAsia="Times New Roman" w:hAnsi="Times New Roman" w:cs="Times New Roman"/>
          <w:color w:val="000000"/>
          <w:lang w:val="pt-BR"/>
        </w:rPr>
        <w:t> Relato sólido relatado por Imam Ahmad no Musnad, por Bukhari em al-Adab al-Mufrad e por Abu Dawud at-Tayalisi em seu Musnad.</w:t>
      </w:r>
    </w:p>
    <w:bookmarkStart w:id="5" w:name="_ftn16060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"http://www.islamreligion.com/pt/articles/307/" \l "_ftnref16060"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5"/>
      <w:r w:rsidRPr="00DA1D93">
        <w:rPr>
          <w:rFonts w:ascii="Times New Roman" w:eastAsia="Times New Roman" w:hAnsi="Times New Roman" w:cs="Times New Roman"/>
          <w:color w:val="000000"/>
          <w:lang w:val="pt-BR"/>
        </w:rPr>
        <w:t> Relatado por Yahya ibn Adam al-Qurashi em Kitab al-Kharaj sobre a autoridade de  Sa’id ad-Dabbi.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2 de 7): Conservação de Recursos Naturais Básicos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rFonts w:hint="cs"/>
          <w:rtl/>
          <w:lang w:bidi="ar-EG"/>
        </w:rPr>
        <w:tab/>
      </w:r>
      <w:r>
        <w:rPr>
          <w:color w:val="000000"/>
          <w:sz w:val="26"/>
          <w:szCs w:val="26"/>
        </w:rPr>
        <w:t xml:space="preserve">Em todo o universo o cuidado divino por todas as coisas e a sabedoria que permeia os elementos da criação podem ser percebidos, atestando o Sábio </w:t>
      </w:r>
      <w:r>
        <w:rPr>
          <w:color w:val="000000"/>
          <w:sz w:val="26"/>
          <w:szCs w:val="26"/>
        </w:rPr>
        <w:lastRenderedPageBreak/>
        <w:t>Criador.  O glorioso Alcorão deixou claro que cada coisa e toda criatura no universo, conhecida ou não pelo homem, desempenha duas funções principais: uma função religiosa na medida em que evidencia a presença, infinita sabedoria, poder e graça do Criador e uma função social, a serviço do homem e outros seres criados.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sabedoria de Deus determinou que Suas criaturas se servissem mutuamente.  A medida e distribuição divinamente designadas de todos os elementos e criaturas, cada qual desempenhando seu papel predestinado e valioso, compõem o equilíbrio dinâmico através do qual a criação é mantida.  Exploração exagerada, abuso, mau uso, destruição e poluição de recursos naturais são transgressões contra o esquema divino.  Como interesses pessoais de visão limitada tendem sempre a tentar os homens a interromper o equilíbrio dinâmico estabelecido por Deus, a proteção de todos os recursos naturais de abuso é um dever mandatório.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esquema divino em que todas as criaturas são feitas para se servirem mutuamente, a sabedoria de Deus fez todas as coisas a serviço da humanidade.  Mas em lugar nenhum Deus indicou que foram criadas apenas para servirem os seres humanos.  Ao contrário, os estudiosos legais muçulmanos mantêm que o serviço do homem não é o único propósito para o qual foram criadas. Com relação ao que Deus disse: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foi Quem criou os céus e a terra e é Quem envia a água do céu, com a qual produz os frutos para o vosso sustento! Submeteu, para vós, os navios que, com a Sua anuência, singram os mares, e submeteu, para vós, os rios. Submeteu, para vós, o sol e a luz, que seguem os seus cursos; submeteu para vós, a noite e o dia. E vos agraciou com tudo quanto Lhe pedistes. E se contardes as mercês de Deus, não podereis enumerá-las. Sabei que o homem é iníquo e ingrato por excelência.”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14:32-34)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... e versículos semelhantes nos quais Deus declara que criou Suas criações para os filhos de Adão; é bem sabido que Deus em Sua grande sabedoria exaltou seus propósitos além do serviço ao homem e propósitos maiores que o serviço ao homem.  Entretanto, deixa claro para os filhos de Adão quais benefícios existem nessas criaturas e que graças concedeu à humanidade.”</w:t>
      </w:r>
      <w:r>
        <w:rPr>
          <w:rStyle w:val="w-footnote-number"/>
          <w:color w:val="000000"/>
          <w:position w:val="2"/>
        </w:rPr>
        <w:t>·”.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Mesmo as funções societais de todas as coisas são de importância vital, sendo que a função primária de todos os seres criados como sinais de seu Criador constitui a base legal mais sólida para a conservação do meio ambiente.  Não é possível basear a proteção de nosso meio ambiente somente em nossas necessidades por seus serviços, uma vez que esses serviços têm apenas valor e motivo de apoio.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Como não podemos estar cientes de todas as funções benéficas de todas as coisas, basear nossos esforços de conservação somente nos benefícios ambientais para o homem levaria inevitavelmente à distorção do equilíbrio </w:t>
      </w:r>
      <w:r>
        <w:rPr>
          <w:color w:val="000000"/>
          <w:sz w:val="26"/>
          <w:szCs w:val="26"/>
        </w:rPr>
        <w:lastRenderedPageBreak/>
        <w:t>dinâmico estabelecido por Deus e ao mau uso de Sua criação, prejudicando assim esses mesmos benefícios ambientais.  Entretanto, quando baseamos a conservação e proteção do meio ambiente em seu valor como sinal de seu Criador, não podemos omitir nada.  Cada elemento e espécie têm seu papel único e individual a desempenhar na glorificação de Deus e em fazer o homem conhecer e compreender seu Criador mostrando-lhe, através de sua existência e usos o poder, sabedoria e misericórdia infinitos de Deus.  É impossível tolerar a ruína e perda intencionais de quaisquer dos elementos e espécies básicos da criação ou pensar que a existência continuada do restante é suficiente para nos levar a contemplar a glória, sabedoria e poder de Deus em todos os aspectos pretendidos.  De fato, as espécies diferem em suas qualidades especiais e cada uma evidencia a glória de Deus de maneiras que lhes são únicas.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Além disso, todos os seres humanos e também o gado e a vida selvagem, têm o direito de compartilhar nos recursos da terra.  O abuso do homem de qualquer recurso, como água, ar, terra e solo e também de outras criaturas vivas como plantas e animais é proibido e é prescrito o melhor uso de todos os recursos, vivos ou não.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3 de 7): A Conservação de Elementos Naturais Básicos - Água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Deus fez da água a base e origem da vida.   Deus diz: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“...criamos todos os seres vivos da água...” (Alcorão 21:30)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Plantas, animais e o homem dependem todos da água para sua existência e para a continuação de suas vidas.  Deus disse: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“...na água que Deus envia do céu, com a qual vivifica a terra...” (Alcorão 2:164)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“É Ele Quem envia a água do céu. Com ela, fizemos germinar todas as classes de plantas…”  (Alcorão 6:99)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observai que a terra é árida; não obstante, quando (Nós) fazemos descer a água sobre ela, move-se e se impregna de fertilidade, fazendo brotar todas as classes de pares de viçosos (frutos).” (Alcorão 22:5)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“Enviamos do céu água pura, para com ela reviver uma terra árida, e com ela saciar tudo quanto temos criado: animais e humanos.” (Alcorão 25:48-49)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Deus conclamou o homem a apreciar o valor dessa fonte tão essencial de vida: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“Haveis reparado, acaso, na água que bebeis? 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Sois vós, ou somente somos Nós Quem a faz descer das nuvens?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Se 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quiséssemos, fá-la-íamos salobra. Por que, pois, não agradeceis?” (Alcorão 56:68-70)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“Dize: Que vos parece? Se a vossa água, ao amanhecer, tivesse sido toda absorvida (pela terra), quem faria manar água potável para vós?” (Alcorão 67:30)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Além dessa função vital, a água tem outra função sociorreligiosa a realizar, que é a purificação do corpo e roupas de toda a sujeira e impurezas para que o homem possa encontrar Deus limpo e puro.  Deus disse no glorioso Alcorão: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“...enviou-vos água do céu para, com ela, vos purificardes...” (Alcorão 8:11)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Deus também nos mostrou outras funções da água dos lagos, mares e oceanos.  Fez dela o habitat de muitos seres criados que desempenham papéis vitais na perpetuação da vida e desenvolvimento desse mundo.  Deus disse: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foi Ele Quem submeteu, para vós, o mar para que dele comêsseis carne fresca e retirásseis certos ornamentos com que vos enfeitais. Vedes nele os navios sulcando as águas, à procura de algo de Sua graça; quiçá sejais agradecidos.”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(Alcorão 16:14)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“Está-vos permitida a caça aquática; e seu produto pode servir de visão, tanto para vós como para os viajantes.”  (Alcorão 5:96)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Não há dúvida que a conservação desse elemento vital é fundamental à preservação e continuação da vida em suas várias formas, vegetal, animal e humana.  Também é obrigatório, na lei islâmica, que o que quer que seja indispensável para atender a obrigação imperativa de preservar a vida seja, em si, obrigatório.  Qualquer ação que obstrua ou impeça as funções biológica e social desse elemento, seja pela sua destruição ou poluição com qualquer substância que a torne um ambiente inadequado para as coisas vivas ou impeça de alguma forma sua função como base da vida; esse tipo de ação necessariamente leva ao impedimento ou ruína da vida em si e o princípio jurídico é: “o que quer que leve ao proibido é em si proibido.”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Devido à importância da água como base da vida, Deus fez seu uso o direito comum de todos os seres vivos e todos os seres humanos.  Todos têm direito a usá-la sem monopólio, usurpação, espoliação, desperdício ou abuso.  Deus ordenou com relação ao povo de Tamude e seus camelos: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anuncia-lhes que a água deverá ser compartilhada entre eles...” (Alcorão 54:28)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e o Profeta disse: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muçulmanos devem compartilhar essas três coisas: água, pasto e fogo.”</w:t>
      </w:r>
      <w:bookmarkStart w:id="6" w:name="_ftnref16067"/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"http://www.islamreligion.com/pt/articles/311/" \l "_ftn16067" \o " Abu-Dawud, Ibn Majah e al-Khallal." </w:instrTex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[1]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6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A extravagância no uso dá água é proibida; isso se aplica ao uso particular e também público e se a água é escassa ou abundante.  É relatado que o Profeta passou por seu companheiro Sa’d, que estava se lavando para a oração, e disse: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“Que desperdício é esse, ó Sa’d?”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“Há desperdício na lavagem para oração?”  perguntou Sa’d e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ele disse:</w:t>
      </w:r>
      <w:r w:rsidRPr="00DA1D9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“Sim, mesmo que você esteja em um rio de água corrente!”</w:t>
      </w:r>
      <w:bookmarkStart w:id="7" w:name="_ftnref16068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"http://www.islamreligion.com/pt/articles/311/" \l "_ftn16068" \o " Ibn Majah."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7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A longa experiência de juristas muçulmanos na alocação de direitos sobre a água em terras áridas suscitou um exemplo notável de uso sustentável de uma fonte escassa; um exemplo que é de relevância crescente em um mundo em que recursos que antes eram abundantes estão se tornando progressivamente mais escassos.</w:t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Arial" w:eastAsia="Times New Roman" w:hAnsi="Arial" w:cs="Arial"/>
          <w:color w:val="000000"/>
          <w:sz w:val="20"/>
          <w:szCs w:val="20"/>
        </w:rPr>
        <w:pict>
          <v:rect id="_x0000_i1026" style="width:138.85pt;height:1.5pt" o:hrpct="0" o:hralign="center" o:hrstd="t" o:hr="t" fillcolor="#a0a0a0" stroked="f"/>
        </w:pict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8" w:name="_ftn16067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"http://www.islamreligion.com/pt/articles/311/" \l "_ftnref16067"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8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Abu-Dawud</w:t>
      </w:r>
      <w:r w:rsidRPr="00DA1D93">
        <w:rPr>
          <w:rFonts w:ascii="Times New Roman" w:eastAsia="Times New Roman" w:hAnsi="Times New Roman" w:cs="Times New Roman"/>
          <w:color w:val="000000"/>
        </w:rPr>
        <w:t>,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Ibn Majah</w:t>
      </w:r>
      <w:r w:rsidRPr="00DA1D93">
        <w:rPr>
          <w:rFonts w:ascii="Times New Roman" w:eastAsia="Times New Roman" w:hAnsi="Times New Roman" w:cs="Times New Roman"/>
          <w:color w:val="000000"/>
        </w:rPr>
        <w:t> e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al-Khallal</w:t>
      </w:r>
      <w:r w:rsidRPr="00DA1D93">
        <w:rPr>
          <w:rFonts w:ascii="Times New Roman" w:eastAsia="Times New Roman" w:hAnsi="Times New Roman" w:cs="Times New Roman"/>
          <w:color w:val="000000"/>
        </w:rPr>
        <w:t>.</w:t>
      </w:r>
    </w:p>
    <w:bookmarkStart w:id="9" w:name="_ftn16068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"http://www.islamreligion.com/pt/articles/311/" \l "_ftnref16068"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9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Ibn Majah</w:t>
      </w:r>
      <w:r w:rsidRPr="00DA1D93">
        <w:rPr>
          <w:rFonts w:ascii="Times New Roman" w:eastAsia="Times New Roman" w:hAnsi="Times New Roman" w:cs="Times New Roman"/>
          <w:color w:val="000000"/>
        </w:rPr>
        <w:t>.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4 de 7): Ar, Terra e Solo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2.      Ar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noProof/>
          <w:color w:val="008000"/>
          <w:sz w:val="30"/>
          <w:szCs w:val="30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0</wp:posOffset>
            </wp:positionH>
            <wp:positionV relativeFrom="line">
              <wp:posOffset>0</wp:posOffset>
            </wp:positionV>
            <wp:extent cx="2667000" cy="2076450"/>
            <wp:effectExtent l="19050" t="0" r="0" b="0"/>
            <wp:wrapSquare wrapText="bothSides"/>
            <wp:docPr id="6" name="Picture 3" descr="http://www.islamreligion.com/articles_pt/images/Environmental_Protection_in_Islam_(part_4_of_7)_PT-BR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lamreligion.com/articles_pt/images/Environmental_Protection_in_Islam_(part_4_of_7)_PT-BR_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  <w:sz w:val="26"/>
          <w:szCs w:val="26"/>
        </w:rPr>
        <w:t>Esse elemento não é menos importante que a água para a perpetuação e preservação da vida.  Quase todas as criaturas terrestres são profundamente dependentes do ar que respiram.  O ar também tem outras funções que podem ser menos aparentes ao homem, mas que Deus criou com propósitos definidos como nos conscientizou o glorioso Alcorão – como o papel vitalmente importante dos ventos na polinização.  Deus disse: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enviamos os ventos fecundantes…” (Alcorão 15:22)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ventos são também evidência clara da onipotência e graça de Deus e a perfeição do projeto de Sua criação.  Ele também disse: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“Na criação dos céus e da terra; na alteração do dia e da noite ... na mudança dos ventos; nas nuvens submetidas entre os céus e a terra, (nisso tudo) há sinais para os sensatos.” (Alcorão 2:164)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“Ele é Quem envia os ventos alvissareiros, por Sua misericórdia, portadores de densas nuvens, que impulsiona até uma comarca árida e delas faz descer a água, mediante a qual produzimos toda a classe de frutos.” (Alcorão 7:57)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Uma vez que a atmosfera realiza todas essas funções biológicas e sociais, sua conservação, pura e não poluída, é um aspecto essencial da conservação da vida em sai que é um dos objetivos fundamentais da lei islâmica.  O que quer que seja indispensável para atender essa obrigação imperativa é em si obrigatório.  Consequentemente, qualquer atividade que o polua ou impeça sua função é uma tentativa de frustrar e obstruir a sabedoria de Deus em relação à Sua criação.  Da mesma forma, isso deve ser considerado uma obstrução de alguns aspectos do papel humano no desenvolvimento desse mundo.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3.      A Terra e Solo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Como o ar e a água, a terra e o solo são essenciais para a perpetuação de nossas vidas e das vidas de outras criaturas.  Deus declarou no Alcorão: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“Aplainou a terra para as (Suas) criaturas.” (Alcorão 55:10)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Dos minerais da terra são feitos os constituintes sólidos de nossos corpos e também os de todos os animais vivos e plantas.  Deus disse no Alcorão: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“Entre os Seus sinais está o de haver-vos criado do pó ; logo, sois seres que se espalham (pelo globo).” (Alcorão 30:20)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Ele também fez da terra nosso lar e o lar de todos os seres terrestres.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Deus vos produziu da terra, paulatinamente. Então, vos fará retornar a ela, e vos fará surgir novamente.”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(Alcorão 71:17-18)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 como nosso lar, a terra tem valor como espaço aberto: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“Deus vos fez a terra como um tapete, para que a percorrêsseis por amplos caminhos.” (Alcorão 71:19-20)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Deus fez a terra como uma fonte de sustento e subsistência para nós e outras criaturas vivas. Fez o solo fértil produzir vegetação da qual nós e toda vida animal dependemos. </w:t>
      </w:r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  <w:lang w:val="pt-BR"/>
        </w:rPr>
        <w:t>Fez as montanhas para capturar e armazenar a chuva e desempenhar um papel na estabilização da crosta terrestre, como Ele nos mostrou no glorioso Alcorão: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“Porventura, não destinamos a terra por abrigo, dos vivos e dos mortos? Onde fixamos firmes e elevadas montanhas, e vos demos para beber água potável?” (Alcorão 77:25-27)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“E depois disso dilatou a terra, da qual fez brotar a água e os pastos; E fixou, firmemente, as montanhas, para o proveito vosso e do vosso gado.” (Alcorão 79:30-33)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“E dilatamos a terra, em que fixamos firmes montanhas, fazendo germinar tudo, comedidamente. E nela vos proporcionamos meios de subsistência, tanto para vós como para aqueles por cujo sustento sois responsáveis.” (Alcorão 15:19-20)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“Um sinal, para eles, é a terra árida; reavivamo-la e produzimos nela o grão com que se alimentam. Nela produzimos, pomares de tamareiras e videiras…” (Alcorão 36:33-35)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Se fossemos realmente gratos ao Criador, deveríamos manter a produtividade do solo e não expô-lo à erosão pelo vento e enchente; na construção, plantio, pastoreação, silvicultura e mineração devemos seguir práticas que não contribuam para sua degradação, mas que preservem e melhorem sua fertilidade.  Porque causar a degradação dessa dádiva de Deus, da qual tantas formas de vida dependem, é negar Seus enormes favores.  E como qualquer ato que leva à sua destruição ou degradação leva necessariamente à destruição e degradação da vida na terra, tais atos são categoricamente proibidos.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5 de 7): A Conservação de Elementos Naturais Básicos – Plantas e Animais (1)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4.      Plantas e Animais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Não há como negar a importância de plantas e animais como recursos vivos de benefícios enormes, sem os quais nem o homem nem outras espécies poderiam sobreviver.  Deus não fez nenhuma de Suas criaturas sem valor: cada forma de vida é o produto de um desenvolvimento especial e intrincado por Deus e cada uma requer respeito especial.  Como um recurso genético vivo, cada espécie e variedade é única e insubstituível.  Uma vez perdido, está perdido para sempre.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Em virtude de sua função única de produção de alimento a partir da energia solar, as plantas constituem a fonte básica de sustento para animal e vida humana sobre a terra.  Deus disse: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“Que o homem repare, pois, em seu alimento. Em verdade, derramamos a água em abundância, depois, abrimos a terra em fendas e fazemos nascer o grão, a videira e as plantas (nutritivas), a oliveira e a tamareira e jardins frondosos e o fruto e a forragem, para o vosso uso e do vosso gado.” (Alcorão 80:24-32)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lastRenderedPageBreak/>
        <w:t>Além de sua importância como alimento, as plantas enriquecem o solo e o protegem de erosão pelo vento e água.  Conservam a água detendo seu escoamento; moderam o clima e produzem o oxigênio que respiramos.  Também são de valor imenso como medicamentos, óleos, perfumes, ceras, fibras, madeira e combustível.  Deus disse no glorioso Alcorão: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“Haveis reparado, acaso, no fogo que ateais?  </w:t>
      </w:r>
      <w:r>
        <w:rPr>
          <w:b/>
          <w:bCs/>
          <w:color w:val="000000"/>
          <w:sz w:val="26"/>
          <w:szCs w:val="26"/>
          <w:lang w:val="pt-BR"/>
        </w:rPr>
        <w:t>Fostes vós que criastes a árvore, ou fomos Nós o Criador?</w:t>
      </w:r>
      <w:r>
        <w:rPr>
          <w:rStyle w:val="apple-converted-space"/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  <w:lang w:val="pt-BR"/>
        </w:rPr>
        <w:t> </w:t>
      </w:r>
      <w:r>
        <w:rPr>
          <w:b/>
          <w:bCs/>
          <w:color w:val="000000"/>
          <w:sz w:val="26"/>
          <w:szCs w:val="26"/>
        </w:rPr>
        <w:t>Nós fizemos disso um portento e conforto para os nômades.” (Alcorão 56:71-73)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animais por sua vez fornecem sustento para plantas, uns aos outros e para o homem.  Seu estrume e seus corpos enriquecem o solo e os mares.  Contribuem para a atmosfera através da respiração e através de seus movimentos e migrações contribuem para a distribuição de plantas.  Fornecem alimento uns aos outros e provêem a humanidade com couro, pelo e lã, medicamentos, perfumes, meios de transporte e também carne, leite e mel.  E por seus sentidos e percepções altamente desenvolvidos e interrelações sociais, os animais recebem consideração especial no Islã.  Porque Deus os considera sociedades vivas exatamente como a humanidade.  Deus declarou no glorioso Alcorão: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“Não existem seres alguns que andem sobre a terra, nem aves que voem, que não constituam nações semelhantes a vós.” (Alcorão 6:38)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glorioso Alcorão menciona as funções estéticas dessas criaturas como objetos de beleza além de suas outras funções.  Uma vez que paz de espírito é uma exigência religiosa que precisa ser plenamente satisfeita, as coisas que a promovem devem ser amplamente providas e conservadas.  Deus fez plantas e animais que causam admiração e alegria na alma do homem para satisfazer sua paz de espírito, um fator que é essencial para que o homem funcione adequadamente e com pleno desempenho.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glorioso Alcorão também menciona outras funções que essas criaturas desempenham em que o homem pode não perceber, as funções de adoração a Deus, declarando Seus louvores e se prostrando para Ele como são impelidos a fazer por sua natureza.  Deus disse: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“Não reparas, acaso, em que tudo quanto há nos céus e tudo quanto há na terra se prostra ante Deus? O sol, a lua, as estrelas, as montanhas, as árvores, os animais e muitos humanos?”    (Alcorão 22:18)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“Os setes céus, a terra, e tudo quanto neles existe glorificam-No. Nada existe que não glorifique os Seus louvores! Porém, não compreendeis as suas glorificações.” (Alcorão 17:44)</w:t>
      </w:r>
    </w:p>
    <w:p w:rsidR="00DA1D93" w:rsidRDefault="00DA1D93" w:rsidP="00DA1D93">
      <w:pPr>
        <w:pStyle w:val="w-quran"/>
        <w:shd w:val="clear" w:color="auto" w:fill="E1F4FD"/>
        <w:spacing w:before="0" w:beforeAutospacing="0" w:after="160" w:afterAutospacing="0"/>
        <w:ind w:left="851" w:right="851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lastRenderedPageBreak/>
        <w:t>“A Deus se prostram aqueles que estão nos céus e na terra, de bom ou mau grado...”  (Alcorão 13:15)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Islã enfatiza todas as medidas para a sobrevivência e perpetuação dessas criaturas para que possam realizar plenamente as funções atribuídas a elas.  A destruição absoluta de quaisquer espécies de animais ou plantas pelo homem não pode ser justificada e nem devem ser colhidas em um ritmo que ultrapasse sua regeneração natural.  Isso se aplica à caça e pesca, áreas florestais e cortes de madeira para construção e combustível, pastoreação e todas as outras utilizações de recursos.  É imperativo que a diversidade genética dos seres vivos seja preservada – tanto para seu próprio bem quanto para o bem da humanidade e todas as outras criaturas.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6 de 7): A Conservação de Elementos Naturais Básicos – Plantas e Animais (2)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foi enviado por Deus como: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“... uma misericórdia para todos os seres.”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(Alcorão 21:107)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Ele nos mostrou através de seus comandos e ensinamentos, como zelar e cuidar dessas criaturas. </w:t>
      </w:r>
      <w:r w:rsidRPr="00DA1D9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Ele disse: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“Os misericordiosos recebem misericórdia do Todo-Misericordioso.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val="pt-BR"/>
        </w:rPr>
        <w:t>Tenha misericórdia com aqueles na terra e Aquele Que está nos céus terá misericórdia contigo.”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lang w:val="pt-BR"/>
        </w:rPr>
        <w:t> 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(</w:t>
      </w:r>
      <w:r w:rsidRPr="00DA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Abu Dawud, Al-Tirmidhi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Ele ordenou que a humanidade cuidasse das necessidades de qualquer animal sob seu cuidado e alertou que uma pessoa que faz com que um animal morra de fome ou sede é punida por Deus no fogo do inferno.</w:t>
      </w:r>
      <w:bookmarkStart w:id="10" w:name="_ftnref16135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"_ftn16135" \o " Saheeh Al-Bukhari, Saheeh Muslim"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[1]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0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Além disso, orientou os seres humanos a cuidarem dos animais necessitados em geral, contando sobre uma pessoa cujos pecados Deus perdoou pelo ato de dar água a um cão que morria de sede. </w:t>
      </w:r>
      <w:r w:rsidRPr="00DA1D9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Então, quando as pessoas perguntaram: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“Ó Mensageiro de Deus, existe recompensa em fazer o bem a esses animais?”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Ele disse: “Existe uma recompensa em fazer o bem a toda coisa viva.” (</w:t>
      </w:r>
      <w:r w:rsidRPr="00DA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Al-Bukhari, Saheeh Muslim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Caçar e pescar pelo alimento é permitido no Islã; entretanto, o Profeta amaldiçoou quem usa uma criatura viva como alvo, tirando a vida por mero esporte.</w:t>
      </w:r>
      <w:bookmarkStart w:id="11" w:name="_ftnref16136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"_ftn16136" \o " Saheeh Al-Bukhari, Saheeh Muslim"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[2]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1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Da mesma forma proibiu que se prolongasse o abate de um animal.</w:t>
      </w:r>
      <w:bookmarkStart w:id="12" w:name="_ftnref16137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"_ftn16137" \o " Saheeh Al-Bukhari, Saheeh Muslim"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[3]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2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  <w:lang w:val="pt-BR"/>
        </w:rPr>
        <w:t>  Ele declarou: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“Deus prescreveu fazer o bem para todas as coisas: então, quando matarem, matem com bondade e quando abaterem, abatam com bondade. 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Que cada uma amole sua lâmina e dê conforto ao animal que está abatendo.”</w:t>
      </w:r>
      <w:bookmarkStart w:id="13" w:name="_ftnref16138"/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instrText xml:space="preserve"> HYPERLINK "http://www.islamreligion.com/pt/articles/324/" \l "_ftn16138" \o " Saheeh Muslim, Abu-Dawud" </w:instrTex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b/>
          <w:bCs/>
          <w:color w:val="800080"/>
          <w:position w:val="2"/>
          <w:sz w:val="21"/>
          <w:u w:val="single"/>
        </w:rPr>
        <w:t>[4]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fldChar w:fldCharType="end"/>
      </w:r>
      <w:bookmarkEnd w:id="13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O Profeta Muhammad proibiu acender um fogo sobre um formigueiro e relatou que uma formiga uma vez ferroou um dos profetas, que então ordenou que toda a colônia de formigas fosse queimada. Deus revelou a ele em repreensão: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“Porque uma formiga te ferroou, destruístes uma nação inteira que celebra a glória de Deus.” (</w:t>
      </w:r>
      <w:r w:rsidRPr="00DA1D93">
        <w:rPr>
          <w:rFonts w:ascii="Times New Roman" w:eastAsia="Times New Roman" w:hAnsi="Times New Roman" w:cs="Times New Roman"/>
          <w:b/>
          <w:bCs/>
          <w:i/>
          <w:iCs/>
          <w:color w:val="000000"/>
          <w:sz w:val="26"/>
          <w:szCs w:val="26"/>
        </w:rPr>
        <w:t>Saheeh Al-Bukhari, Saheeh Muslim</w:t>
      </w: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Uma vez ordenou a um homem que tinha tirado os filhotes de um pássaro de seu ninho que os retornasse à sua mãe, que estava tentando protegê-los.</w:t>
      </w:r>
      <w:bookmarkStart w:id="14" w:name="_ftnref16139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"_ftn16139" \o " Abu Daud"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[5]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4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Proibiu que se cortasse qualquer árvore que fornece abrigo valioso aos humanos ou animais no deserto</w:t>
      </w:r>
      <w:bookmarkStart w:id="15" w:name="_ftnref16140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"_ftn16140" \o " Abu Daud"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6"/>
          <w:u w:val="single"/>
          <w:lang w:val="pt-BR"/>
        </w:rPr>
        <w:t>[6]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5"/>
      <w:r w:rsidRPr="00DA1D9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sem necessidade e razão. O objetivo dessa proibição pode ser entendido como prevenção da destruição de habitats valiosos para as criaturas de Deus.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Com base nas ordens e proibições proféticas, os estudiosos legais muçulmanos determinaram que as criaturas de Deus possuem inviolabilidade (</w:t>
      </w:r>
      <w:r w:rsidRPr="00DA1D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hurmah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) mesmo na guerra. O Profeta de Deus proibiu a matança de abelhas e de qualquer gado capturado, porque mata-los é uma forma de corrupção incluída no que Deus proibiu em Seu dito: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851" w:right="851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“E quando se retira, eis que a sua intenção é percorrer a terra para causar a corrupção, devastar as semeaduras e o gado, mesmo sabendo que a Deus desgosta a corrupção.” (Alcorão 2:205)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“E eles são animais que possuem inviolabilidade assim como as mulheres e as crianças.”</w:t>
      </w:r>
      <w:bookmarkStart w:id="16" w:name="_ftnref16141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"_ftn16141" \o " Muwaffaq ad-Din ibn Qudamah em al-Mughni."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[7]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6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É uma característica inconfundível da lei islâmica que todos os animais têm certos direitos legais, executáveis pelos tribunais e pelo escritório da</w:t>
      </w:r>
      <w:r w:rsidRPr="00DA1D93">
        <w:rPr>
          <w:rFonts w:ascii="Times New Roman" w:eastAsia="Times New Roman" w:hAnsi="Times New Roman" w:cs="Times New Roman"/>
          <w:color w:val="000000"/>
          <w:sz w:val="26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  <w:sz w:val="26"/>
          <w:szCs w:val="26"/>
        </w:rPr>
        <w:t>hisbah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. Os juristas muçulmanos escreveram: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“Os direitos do gado e animais com relação a seu tratamento pelo homem: São que o homem despenda com a provisão que sua espécie requer, mesmo se estiverem velhos ou doentes sem gerar benefícios; que não sejam sobrecarregados além do que podem suportar; que não sejam colocados junto com qualquer coisa que possa feri-los, de sua própria espécie ou de outra espécie, seja quebrando seus ossos, chifrando-os ou ferindo-os; que os abata com gentileza se for abatê-los e não tosquiem suas peles nem quebrem seus ossos até que seus corpos esfriem e suas vidas tenham acabado; que não abata seus filhotes na sua frente; que os separem individualmente; que deixem confortável seus locais de descanso; que coloquem os machos e fêmeas juntos durante o período de acasalamento; que não descarte os que pegou na caçada; nem atire neles com algo que quebre seus ossos nem os destrua de uma forma que torne sua carne ilícita para consumo.”</w:t>
      </w:r>
      <w:bookmarkStart w:id="17" w:name="_ftnref16142"/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instrText xml:space="preserve"> HYPERLINK "http://www.islamreligion.com/pt/articles/324/" \l "_ftn16142" \o " ‘Izz ad-Din ibn ‘Abdas-Salam, em Qawa ‘id al-Ahkamfi Masalih al-Anam.  Essa passagem entra em uma discussão de huquq al-’ibad, os direitos ou reivindicações legais e morais de seres humanos e outras criaturas que recaem sobre uma pessoa legalmente responsável. Os direitos ou reivindicações legais de animais são menos abrangentes que os do homem e são sujeitos a limitações como a defesa da vida e propriedade humanas e as necessidades de seres humanos por alimento. É, entretanto, significativos que no Islã o conceito de direitos ou reivindicações legais executáveis por lei se aplique a animais e seres humanos. " </w:instrTex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21"/>
          <w:u w:val="single"/>
        </w:rPr>
        <w:t>[8]</w:t>
      </w: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fldChar w:fldCharType="end"/>
      </w:r>
      <w:bookmarkEnd w:id="17"/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lastRenderedPageBreak/>
        <w:t>O Islã cuida desses seres criados, tanto animais quanto plantas, de duas formas: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1.    Como seres vivos que glorificam a Deus e atestam Seu poder e sabedoria;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left="454" w:hanging="454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2.    Como criaturas submetidas ao serviço do homem e de outros seres criados, cumprindo papéis vitais no desenvolvimento desse mundo.</w:t>
      </w:r>
    </w:p>
    <w:p w:rsidR="00DA1D93" w:rsidRPr="00DA1D93" w:rsidRDefault="00DA1D93" w:rsidP="00DA1D93">
      <w:pPr>
        <w:shd w:val="clear" w:color="auto" w:fill="E1F4FD"/>
        <w:bidi w:val="0"/>
        <w:spacing w:after="160" w:line="240" w:lineRule="auto"/>
        <w:ind w:firstLine="397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DA1D93">
        <w:rPr>
          <w:rFonts w:ascii="Times New Roman" w:eastAsia="Times New Roman" w:hAnsi="Times New Roman" w:cs="Times New Roman"/>
          <w:color w:val="000000"/>
          <w:sz w:val="26"/>
          <w:szCs w:val="26"/>
        </w:rPr>
        <w:t>Por isso a obrigação vinculante de conservá-los e desenvolvê-los pelo seu próprio bem e por seu valor como recursos vivos únicos e insubstituíveis para benefício uns dos outros e da humanidade.</w:t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Arial" w:eastAsia="Times New Roman" w:hAnsi="Arial" w:cs="Arial"/>
          <w:color w:val="000000"/>
          <w:sz w:val="20"/>
          <w:szCs w:val="20"/>
        </w:rPr>
        <w:br w:type="textWrapping" w:clear="all"/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Arial" w:eastAsia="Times New Roman" w:hAnsi="Arial" w:cs="Arial"/>
          <w:color w:val="000000"/>
          <w:sz w:val="20"/>
          <w:szCs w:val="20"/>
        </w:rPr>
        <w:pict>
          <v:rect id="_x0000_i1027" style="width:138.85pt;height:1.5pt" o:hrpct="0" o:hralign="center" o:hrstd="t" o:hr="t" fillcolor="#a0a0a0" stroked="f"/>
        </w:pict>
      </w:r>
    </w:p>
    <w:p w:rsidR="00DA1D93" w:rsidRPr="00DA1D93" w:rsidRDefault="00DA1D93" w:rsidP="00DA1D93">
      <w:pPr>
        <w:shd w:val="clear" w:color="auto" w:fill="E1F4FD"/>
        <w:bidi w:val="0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</w:rPr>
      </w:pPr>
      <w:r w:rsidRPr="00DA1D93">
        <w:rPr>
          <w:rFonts w:ascii="Times New Roman" w:eastAsia="Times New Roman" w:hAnsi="Times New Roman" w:cs="Times New Roman"/>
          <w:b/>
          <w:bCs/>
          <w:color w:val="000000"/>
          <w:sz w:val="26"/>
        </w:rPr>
        <w:t>Footnotes:</w:t>
      </w:r>
    </w:p>
    <w:bookmarkStart w:id="18" w:name="_ftn16135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"_ftnref16135"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[1]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8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Saheeh Al-Bukhari, Saheeh Muslim</w:t>
      </w:r>
    </w:p>
    <w:bookmarkStart w:id="19" w:name="_ftn16136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"_ftnref16136"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[2]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19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Saheeh Al-Bukhari, Saheeh Muslim</w:t>
      </w:r>
    </w:p>
    <w:bookmarkStart w:id="20" w:name="_ftn16137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"_ftnref16137"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[3]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0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Saheeh Al-Bukhari, Saheeh Muslim</w:t>
      </w:r>
    </w:p>
    <w:bookmarkStart w:id="21" w:name="_ftn16138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"_ftnref16138"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[4]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1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Saheeh Muslim, Abu-Dawud</w:t>
      </w:r>
    </w:p>
    <w:bookmarkStart w:id="22" w:name="_ftn16139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"_ftnref16139"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[5]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2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Abu Daud</w:t>
      </w:r>
    </w:p>
    <w:bookmarkStart w:id="23" w:name="_ftn16140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"_ftnref16140"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[6]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3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i/>
          <w:iCs/>
          <w:color w:val="000000"/>
        </w:rPr>
        <w:t>Abu Daud</w:t>
      </w:r>
    </w:p>
    <w:bookmarkStart w:id="24" w:name="_ftn16141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"_ftnref16141"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[7]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4"/>
      <w:r w:rsidRPr="00DA1D93">
        <w:rPr>
          <w:rFonts w:ascii="Times New Roman" w:eastAsia="Times New Roman" w:hAnsi="Times New Roman" w:cs="Times New Roman"/>
          <w:color w:val="000000"/>
        </w:rPr>
        <w:t> Muwaffaq ad-Din ibn Qudamah em al-Mughni.</w:t>
      </w:r>
    </w:p>
    <w:bookmarkStart w:id="25" w:name="_ftn16142"/>
    <w:p w:rsidR="00DA1D93" w:rsidRPr="00DA1D93" w:rsidRDefault="00DA1D93" w:rsidP="00DA1D93">
      <w:pPr>
        <w:shd w:val="clear" w:color="auto" w:fill="E1F4FD"/>
        <w:bidi w:val="0"/>
        <w:spacing w:before="90" w:after="90" w:line="240" w:lineRule="auto"/>
        <w:rPr>
          <w:rFonts w:ascii="Times New Roman" w:eastAsia="Times New Roman" w:hAnsi="Times New Roman" w:cs="Times New Roman"/>
          <w:color w:val="000000"/>
        </w:rPr>
      </w:pPr>
      <w:r w:rsidRPr="00DA1D93">
        <w:rPr>
          <w:rFonts w:ascii="Times New Roman" w:eastAsia="Times New Roman" w:hAnsi="Times New Roman" w:cs="Times New Roman"/>
          <w:color w:val="000000"/>
        </w:rPr>
        <w:fldChar w:fldCharType="begin"/>
      </w:r>
      <w:r w:rsidRPr="00DA1D93">
        <w:rPr>
          <w:rFonts w:ascii="Times New Roman" w:eastAsia="Times New Roman" w:hAnsi="Times New Roman" w:cs="Times New Roman"/>
          <w:color w:val="000000"/>
        </w:rPr>
        <w:instrText xml:space="preserve"> HYPERLINK "http://www.islamreligion.com/pt/articles/324/" \l "_ftnref16142" \o "Back to the refrence of this footnote" </w:instrText>
      </w:r>
      <w:r w:rsidRPr="00DA1D93">
        <w:rPr>
          <w:rFonts w:ascii="Times New Roman" w:eastAsia="Times New Roman" w:hAnsi="Times New Roman" w:cs="Times New Roman"/>
          <w:color w:val="000000"/>
        </w:rPr>
        <w:fldChar w:fldCharType="separate"/>
      </w:r>
      <w:r w:rsidRPr="00DA1D93">
        <w:rPr>
          <w:rFonts w:ascii="Times New Roman" w:eastAsia="Times New Roman" w:hAnsi="Times New Roman" w:cs="Times New Roman"/>
          <w:color w:val="800080"/>
          <w:position w:val="2"/>
          <w:sz w:val="18"/>
          <w:u w:val="single"/>
        </w:rPr>
        <w:t>[8]</w:t>
      </w:r>
      <w:r w:rsidRPr="00DA1D93">
        <w:rPr>
          <w:rFonts w:ascii="Times New Roman" w:eastAsia="Times New Roman" w:hAnsi="Times New Roman" w:cs="Times New Roman"/>
          <w:color w:val="000000"/>
        </w:rPr>
        <w:fldChar w:fldCharType="end"/>
      </w:r>
      <w:bookmarkEnd w:id="25"/>
      <w:r w:rsidRPr="00DA1D93">
        <w:rPr>
          <w:rFonts w:ascii="Times New Roman" w:eastAsia="Times New Roman" w:hAnsi="Times New Roman" w:cs="Times New Roman"/>
          <w:color w:val="000000"/>
        </w:rPr>
        <w:t> </w:t>
      </w:r>
      <w:r w:rsidRPr="00DA1D93">
        <w:rPr>
          <w:rFonts w:ascii="Times New Roman" w:eastAsia="Times New Roman" w:hAnsi="Times New Roman" w:cs="Times New Roman"/>
          <w:color w:val="000000"/>
          <w:lang w:val="pt-BR"/>
        </w:rPr>
        <w:t>‘Izz ad-Din ibn ‘Abdas-Salam, em Qawa ‘id al-Ahkamfi Masalih al-Anam.  Essa passagem entra em uma discussão de huquq al-’ibad, os direitos ou reivindicações legais e morais de seres humanos e outras criaturas que recaem sobre uma pessoa legalmente responsável. Os direitos ou reivindicações legais de animais são menos abrangentes que os do homem e são sujeitos a limitações como a defesa da vida e propriedade humanas e as necessidades de seres humanos por alimento. É, entretanto, significativos que no Islã o conceito de direitos ou reivindicações legais executáveis por lei se aplique a animais e seres humanos.</w:t>
      </w:r>
    </w:p>
    <w:p w:rsidR="00DA1D93" w:rsidRPr="00DA1D93" w:rsidRDefault="00DA1D93" w:rsidP="00DA1D93">
      <w:pPr>
        <w:shd w:val="clear" w:color="auto" w:fill="B2CCFF"/>
        <w:bidi w:val="0"/>
        <w:spacing w:before="330" w:after="225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</w:pPr>
      <w:r w:rsidRPr="00DA1D93">
        <w:rPr>
          <w:rFonts w:ascii="Times New Roman" w:eastAsia="Times New Roman" w:hAnsi="Times New Roman" w:cs="Times New Roman"/>
          <w:b/>
          <w:bCs/>
          <w:color w:val="002A80"/>
          <w:kern w:val="36"/>
          <w:sz w:val="34"/>
          <w:szCs w:val="34"/>
        </w:rPr>
        <w:t>(parte 7 de 7): Proteção do Homem e do Meio Ambiente em Relação a Danos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No Islã todas as formas e tipos de danos são proibidos.  Um dos princípios fundamentais da lei islâmica é a declaração profética:</w:t>
      </w:r>
    </w:p>
    <w:p w:rsidR="00DA1D93" w:rsidRDefault="00DA1D93" w:rsidP="00DA1D93">
      <w:pPr>
        <w:pStyle w:val="w-hadeeth-or-bible"/>
        <w:shd w:val="clear" w:color="auto" w:fill="E1F4FD"/>
        <w:spacing w:before="0" w:beforeAutospacing="0" w:after="160" w:afterAutospacing="0"/>
        <w:rPr>
          <w:b/>
          <w:bCs/>
          <w:color w:val="000000"/>
          <w:sz w:val="26"/>
          <w:szCs w:val="26"/>
        </w:rPr>
      </w:pPr>
      <w:r>
        <w:rPr>
          <w:b/>
          <w:bCs/>
          <w:color w:val="000000"/>
          <w:sz w:val="26"/>
          <w:szCs w:val="26"/>
        </w:rPr>
        <w:t>“Que não se prejudique e nem seja prejudicado.” (</w:t>
      </w:r>
      <w:r>
        <w:rPr>
          <w:b/>
          <w:bCs/>
          <w:i/>
          <w:iCs/>
          <w:color w:val="000000"/>
          <w:sz w:val="26"/>
          <w:szCs w:val="26"/>
        </w:rPr>
        <w:t>Al-Hakim</w:t>
      </w:r>
      <w:r>
        <w:rPr>
          <w:b/>
          <w:bCs/>
          <w:color w:val="000000"/>
          <w:sz w:val="26"/>
          <w:szCs w:val="26"/>
        </w:rPr>
        <w:t>)</w:t>
      </w:r>
      <w:bookmarkStart w:id="26" w:name="_ftnref16143"/>
      <w:r>
        <w:rPr>
          <w:b/>
          <w:bCs/>
          <w:color w:val="000000"/>
          <w:sz w:val="26"/>
          <w:szCs w:val="26"/>
        </w:rPr>
        <w:fldChar w:fldCharType="begin"/>
      </w:r>
      <w:r>
        <w:rPr>
          <w:b/>
          <w:bCs/>
          <w:color w:val="000000"/>
          <w:sz w:val="26"/>
          <w:szCs w:val="26"/>
        </w:rPr>
        <w:instrText xml:space="preserve"> HYPERLINK "http://www.islamreligion.com/pt/articles/312/" \l "_ftn16143" \o " Esse e os princípios legais subsequentes são bem conhecidos e a menos que sejam referenciados de outra forma, são encontrados nos livros de al-Ashbah wa ‘n-Naza ‘ir de Jalal ad-Din as-Suyuti e Zayn al-Abidin ibn Nujaym, e no Majalat al- Ahkam al-’Adliyah." </w:instrText>
      </w:r>
      <w:r>
        <w:rPr>
          <w:b/>
          <w:bCs/>
          <w:color w:val="000000"/>
          <w:sz w:val="26"/>
          <w:szCs w:val="26"/>
        </w:rPr>
        <w:fldChar w:fldCharType="separate"/>
      </w:r>
      <w:r>
        <w:rPr>
          <w:rStyle w:val="w-footnote-number"/>
          <w:b/>
          <w:bCs/>
          <w:color w:val="800080"/>
          <w:position w:val="2"/>
          <w:sz w:val="21"/>
          <w:szCs w:val="21"/>
          <w:u w:val="single"/>
        </w:rPr>
        <w:t>[1]</w:t>
      </w:r>
      <w:r>
        <w:rPr>
          <w:b/>
          <w:bCs/>
          <w:color w:val="000000"/>
          <w:sz w:val="26"/>
          <w:szCs w:val="26"/>
        </w:rPr>
        <w:fldChar w:fldCharType="end"/>
      </w:r>
      <w:bookmarkEnd w:id="26"/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A prevenção de dano e corrupção antes que ocorra é melhor que o tratamento posterior.  Outra norma jurídica importante na lei islâmica declara: “Prevenir o dano tem precedência sobre a aquisição de benefícios.”  Portanto, todas as atividades que têm como objetivo realizar o bem e assegurar benefícios para satisfazer as necessidades humanas provendo serviços e desenvolvendo a agricultura, indústria e meios de comunicação devem ser executados sem causar dano, injúria ou corrupção significativos.  É, consequentemente, imperativo que sejam adotadas precauções no processo de consideração, planejamento e implementação dessas atividades de modo que, </w:t>
      </w:r>
      <w:r>
        <w:rPr>
          <w:color w:val="000000"/>
          <w:sz w:val="26"/>
          <w:szCs w:val="26"/>
        </w:rPr>
        <w:lastRenderedPageBreak/>
        <w:t>tanto quanto possível, não venham acompanhadas ou resultem em qualquer forma de dano ou corrupção.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1.      Resíduos, Despejos, Materiais de Limpeza e Outras Substâncias Tóxicas e Prejudiciais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Resíduos e despejos resultantes de atividades humanas comuns ou industriais e dos usos da tecnologia moderna e avançada, devem ser descartados ou eliminados cuidadosamente para proteger o meio ambiente de corrupção e distorção.  Também é vital proteger o homem dos efeitos de seu impacto prejudicial no meio ambiente, em sua beleza e vitalidade, e assegurar a proteção de outros parâmetros ambientais.  O acúmulo de resíduo é basicamente resultado de nosso desperdício.  A proibição do Islã em relação a desperdício, entretanto, exige o reuso de bens e a reciclagem de materiais e refugos na medida do possível, ao invés de serem descartados como lixo.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 Profeta proibiu que uma pessoa fizesse suas necessidades físicas em uma fonte de água, um caminho, em um local de sombra ou na toca de uma criatura viva.</w:t>
      </w:r>
      <w:bookmarkStart w:id="27" w:name="_ftnref16144"/>
      <w:r>
        <w:rPr>
          <w:color w:val="000000"/>
          <w:sz w:val="26"/>
          <w:szCs w:val="26"/>
        </w:rPr>
        <w:fldChar w:fldCharType="begin"/>
      </w:r>
      <w:r>
        <w:rPr>
          <w:color w:val="000000"/>
          <w:sz w:val="26"/>
          <w:szCs w:val="26"/>
        </w:rPr>
        <w:instrText xml:space="preserve"> HYPERLINK "http://www.islamreligion.com/pt/articles/312/" \l "_ftn16144" \o " Abu Dawud" </w:instrText>
      </w:r>
      <w:r>
        <w:rPr>
          <w:color w:val="000000"/>
          <w:sz w:val="26"/>
          <w:szCs w:val="26"/>
        </w:rPr>
        <w:fldChar w:fldCharType="separate"/>
      </w:r>
      <w:r>
        <w:rPr>
          <w:rStyle w:val="w-footnote-number"/>
          <w:color w:val="800080"/>
          <w:position w:val="2"/>
          <w:sz w:val="21"/>
          <w:szCs w:val="21"/>
          <w:u w:val="single"/>
        </w:rPr>
        <w:t>[2]</w:t>
      </w:r>
      <w:r>
        <w:rPr>
          <w:color w:val="000000"/>
          <w:sz w:val="26"/>
          <w:szCs w:val="26"/>
        </w:rPr>
        <w:fldChar w:fldCharType="end"/>
      </w:r>
      <w:bookmarkEnd w:id="27"/>
      <w:r>
        <w:rPr>
          <w:rStyle w:val="apple-converted-space"/>
          <w:color w:val="000000"/>
          <w:sz w:val="26"/>
          <w:szCs w:val="26"/>
        </w:rPr>
        <w:t> </w:t>
      </w:r>
      <w:r>
        <w:rPr>
          <w:color w:val="000000"/>
          <w:sz w:val="26"/>
          <w:szCs w:val="26"/>
        </w:rPr>
        <w:t> Os valores por trás dessas proibições devem ser entendidos como aplicáveis à poluição de recursos críticos e habitats em geral.  Refugos, despejos e poluentes semelhantes devem ser tratados em suas fontes com os melhores meios exequíveis de tratamento, com cuidado em seu descarte para evitar efeitos colaterais adversos que levem a dano ou injúria semelhante ou maior.  O princípio jurídico nessa conexão é: “O dano não deve ser eliminado através de meios que causem dano semelhante ou maior.”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Isso também é verdadeiro em relação aos efeitos prejudiciais de agentes de limpeza e outros materiais tóxicos ou nocivos usados em residências, fábricas, fazendas e outros ambientes públicos ou privados.  É absolutamente necessário adotar todas as medidas possíveis para evitar e prevenir seus efeitos prejudiciais antes que ocorram e para eliminar ou remover esses efeitos se ocorrerem, para proteger o homem e seu ambiente natural e social.  De fato, se os danos resultantes desses materiais se provarem maiores que seus benefícios, eles devem ser proibidos.  Nesse caso devemos procurar por alternativas efetivas e inofensivas ou, no mínimo, menos prejudiciais.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2.      Pesticidas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Esses mesmos princípios se aplicam igualmente a todos os pesticidas, inclusive inseticidas e herbicidas.  O uso desses materiais não deve levar a qualquer prejuízo ou dano aos seres humanos ou ao meio ambiente no presente ou no futuro.  Consequentemente, é exigido o controle e a proibição do que quer que leve a dano ou prejuízo às pessoas ou ecossistemas, mesmo que esse controle ou proibição possa afetar interesses pessoais de alguns indivíduos.  Isso está em conformidade com o princípio: “Uma injúria privada é aceita para evitar uma injúria geral ao público.”  Todos os meios lícitos e legítimos devem ser usados para evitar e prevenir dano ou prejuízo, desde que esses meios não levem ou causem dano semelhante ou maior.  A norma jurídica nessa conexão </w:t>
      </w:r>
      <w:r>
        <w:rPr>
          <w:color w:val="000000"/>
          <w:sz w:val="26"/>
          <w:szCs w:val="26"/>
        </w:rPr>
        <w:lastRenderedPageBreak/>
        <w:t>é: “Deve ser escolhido o menor de dois males.”  Se o uso desses pesticidas for inevitável, então: “A necessidade premente torna permissível as coisas proibidas.”  Entretanto, “toda necessidade deve ser avaliada de acordo com seu valor” e “o que é permitido por conta de uma justificativa deixa de ser permissível com a cessação daquela justificativa.”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São exigidos os meios mais seletivos e menos destrutivos de controle de pragas por conta desses valores e princípios do Islã.  Medidas preventivas, controles biológicos, repelentes não tóxicos, substâncias biodegradáveis e pesticidas de espectro de ação estreito devem ser favorecidos sempre que possível em relação a alternativas mais destrutivas.  Além disso, sua aplicação deve ser cuidadosamente calculada para proteger a vida humana, colheitas e gado com eficiência e eficácia máximas e com atenção para o mínimo impacto geral sobre a criação de Deus.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3.      Substâncias Radioativas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Os princípios mencionados acima se aplicam a substâncias radioativas que não são extremamente tóxicos, mas também se mantém dessa forma por períodos extremamente longos de tempo.  Devemos prevenir e evitar efeitos prejudiciais de seu uso sobre pessoas e ecossistemas.  Também é imperativo que descartemos de forma satisfatória os resíduos radioativos.  São exigidas precauções especiais para prevenir o descarte de refugos nucleares, seja devido à negligência ou mau funcionamento, e evitar todos os efeitos prejudiciais de testes de explosivos nucleares.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4.      Ruído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Uma vez que indústrias e a comunicação e transporte de massa tendem a ser acompanhados e associados com ruído, é necessário procurar todos as formas e meios possíveis de evitar e minimizar esse ruído.  O ruído tem um impacto prejudicial sobre o homem e os elementos vivos do meio ambiente – daí a necessidade de reduzir e prevenir esse prejuízo tanto quanto possível e através de todos os meios, de acordo com as normas e injunções da lei islâmica.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t>5.      Intoxicantes e Outras Drogas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Também é claro que intoxicantes e narcóticos têm um efeito prejudicial sobre a saúde física e mental de seres humanos e, como consequência, sobre sua vida e razão, descendência, trabalho, propriedades, honra e virtude.  Foi provado, sem dúvida, que intoxicantes e outras drogas causam desordens físicas, sociais e psicológicas consideráveis.  Consequentemente, todos os tipos de intoxicantes e drogas que afetam a mente foram proibidas no Islã.  Sua produção e comercialização são proibidas e também de qualquer coisa que esteja associada a elas ou ajude na sua produção.  Isso mostra a preocupação da legislação islâmica por quatorze séculos com a proteção da vida humana e a conservação do ambiente social e físico contra todas as formas de corrupção, prejuízo, dano e poluição.</w:t>
      </w:r>
    </w:p>
    <w:p w:rsidR="00DA1D93" w:rsidRDefault="00DA1D93" w:rsidP="00DA1D93">
      <w:pPr>
        <w:pStyle w:val="Heading2"/>
        <w:shd w:val="clear" w:color="auto" w:fill="E1F4FD"/>
        <w:bidi w:val="0"/>
        <w:spacing w:before="225" w:after="150"/>
        <w:rPr>
          <w:color w:val="008000"/>
          <w:sz w:val="30"/>
          <w:szCs w:val="30"/>
        </w:rPr>
      </w:pPr>
      <w:r>
        <w:rPr>
          <w:color w:val="008000"/>
          <w:sz w:val="30"/>
          <w:szCs w:val="30"/>
        </w:rPr>
        <w:lastRenderedPageBreak/>
        <w:t>6.      Catástrofes Naturais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Todas as precauções necessárias devem ser adotadas para minimizar os efeitos de catástrofes que atingem o homem e o meio ambiente, como enchentes, terremotos, erupções vulcânicas, tempestades, conflagrações naturais, desertificação, infestações e epidemias.  Deve-se reconhecer que desastres naturais algumas vezes são causados, pelo menos em parte, por atos do homem e que as consequências de sua ocorrência pela perda de vidas e propriedades são, em muitos casos, agravadas por assentamento, construção e práticas de uso da terra inapropriados.  Portanto, seu impacto pode ser amplamente mitigado pelo planejamento preventivo, baseado no entendimento de processos naturais.  Práticas de uso da terra e atividades inadequadas não devem ser permitidas em áreas inerentemente, ou potencialmente, perigosas para a vida e saúde humanas ou em áreas vulneráveis a rompimento de processos naturais.</w:t>
      </w:r>
    </w:p>
    <w:p w:rsidR="00DA1D93" w:rsidRDefault="00DA1D93" w:rsidP="00DA1D93">
      <w:pPr>
        <w:pStyle w:val="w-body-text-1"/>
        <w:shd w:val="clear" w:color="auto" w:fill="E1F4FD"/>
        <w:spacing w:before="0" w:beforeAutospacing="0" w:after="160" w:afterAutospacing="0"/>
        <w:ind w:firstLine="397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A proteção da vida, propriedade e interesses humanos é essencial e necessária e “o que quer que seja indispensável para cumprir uma obrigação imperativa é, em si, obrigatório.”  A lei islâmica mantém que “o dano deve ser eliminado” e “o dano deve ser removido na medida do possível.”  Entretanto, as medidas de proteção adotadas não devem levar a outros efeitos adversos em conformidade com o princípio: “O dano não deve ser eliminado através de dano semelhante.”</w:t>
      </w:r>
    </w:p>
    <w:p w:rsidR="00DA1D93" w:rsidRDefault="00DA1D93" w:rsidP="00DA1D9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br w:type="textWrapping" w:clear="all"/>
      </w:r>
    </w:p>
    <w:p w:rsidR="00DA1D93" w:rsidRDefault="00DA1D93" w:rsidP="00DA1D9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pict>
          <v:rect id="_x0000_i1028" style="width:138.85pt;height:1.5pt" o:hrpct="0" o:hralign="center" o:hrstd="t" o:hr="t" fillcolor="#a0a0a0" stroked="f"/>
        </w:pict>
      </w:r>
    </w:p>
    <w:p w:rsidR="00DA1D93" w:rsidRDefault="00DA1D93" w:rsidP="00DA1D93">
      <w:pPr>
        <w:shd w:val="clear" w:color="auto" w:fill="E1F4FD"/>
        <w:bidi w:val="0"/>
        <w:rPr>
          <w:rFonts w:ascii="Arial" w:hAnsi="Arial" w:cs="Arial"/>
          <w:color w:val="000000"/>
          <w:sz w:val="20"/>
          <w:szCs w:val="20"/>
        </w:rPr>
      </w:pPr>
      <w:r>
        <w:rPr>
          <w:rStyle w:val="w-footnote-title"/>
          <w:b/>
          <w:bCs/>
          <w:color w:val="000000"/>
          <w:sz w:val="26"/>
          <w:szCs w:val="26"/>
        </w:rPr>
        <w:t>Footnotes:</w:t>
      </w:r>
    </w:p>
    <w:bookmarkStart w:id="28" w:name="_ftn16143"/>
    <w:p w:rsidR="00DA1D93" w:rsidRDefault="00DA1D93" w:rsidP="00DA1D9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"http://www.islamreligion.com/pt/articles/312/" \l "_ftnref16143"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[1]</w:t>
      </w:r>
      <w:r>
        <w:rPr>
          <w:color w:val="000000"/>
          <w:sz w:val="22"/>
          <w:szCs w:val="22"/>
        </w:rPr>
        <w:fldChar w:fldCharType="end"/>
      </w:r>
      <w:bookmarkEnd w:id="28"/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Esse e os princípios legais subsequentes são bem conhecidos e a menos que sejam referenciados de outra forma, são encontrados nos livros de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al-Ashbah wa ‘n-Naza ‘ir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color w:val="000000"/>
          <w:sz w:val="22"/>
          <w:szCs w:val="22"/>
          <w:lang w:val="pt-BR"/>
        </w:rPr>
        <w:t>de Jalal ad-Din as-Suyuti e Zayn al-Abidin ibn Nujaym, e no</w:t>
      </w:r>
      <w:r>
        <w:rPr>
          <w:rStyle w:val="apple-converted-space"/>
          <w:color w:val="000000"/>
          <w:sz w:val="22"/>
          <w:szCs w:val="22"/>
          <w:lang w:val="pt-BR"/>
        </w:rPr>
        <w:t> </w:t>
      </w:r>
      <w:r>
        <w:rPr>
          <w:i/>
          <w:iCs/>
          <w:color w:val="000000"/>
          <w:sz w:val="22"/>
          <w:szCs w:val="22"/>
          <w:lang w:val="pt-BR"/>
        </w:rPr>
        <w:t>Majalat al- Ahkam al-’Adliyah</w:t>
      </w:r>
      <w:r>
        <w:rPr>
          <w:color w:val="000000"/>
          <w:sz w:val="22"/>
          <w:szCs w:val="22"/>
          <w:lang w:val="pt-BR"/>
        </w:rPr>
        <w:t>.</w:t>
      </w:r>
    </w:p>
    <w:bookmarkStart w:id="29" w:name="_ftn16144"/>
    <w:p w:rsidR="00DA1D93" w:rsidRDefault="00DA1D93" w:rsidP="00DA1D93">
      <w:pPr>
        <w:pStyle w:val="w-footnote-text"/>
        <w:shd w:val="clear" w:color="auto" w:fill="E1F4FD"/>
        <w:spacing w:before="90" w:beforeAutospacing="0" w:after="9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fldChar w:fldCharType="begin"/>
      </w:r>
      <w:r>
        <w:rPr>
          <w:color w:val="000000"/>
          <w:sz w:val="22"/>
          <w:szCs w:val="22"/>
        </w:rPr>
        <w:instrText xml:space="preserve"> HYPERLINK "http://www.islamreligion.com/pt/articles/312/" \l "_ftnref16144" \o "Back to the refrence of this footnote" </w:instrText>
      </w:r>
      <w:r>
        <w:rPr>
          <w:color w:val="000000"/>
          <w:sz w:val="22"/>
          <w:szCs w:val="22"/>
        </w:rPr>
        <w:fldChar w:fldCharType="separate"/>
      </w:r>
      <w:r>
        <w:rPr>
          <w:rStyle w:val="w-footnote-number"/>
          <w:color w:val="800080"/>
          <w:position w:val="2"/>
          <w:sz w:val="18"/>
          <w:szCs w:val="18"/>
          <w:u w:val="single"/>
        </w:rPr>
        <w:t>[2]</w:t>
      </w:r>
      <w:r>
        <w:rPr>
          <w:color w:val="000000"/>
          <w:sz w:val="22"/>
          <w:szCs w:val="22"/>
        </w:rPr>
        <w:fldChar w:fldCharType="end"/>
      </w:r>
      <w:bookmarkEnd w:id="29"/>
      <w:r>
        <w:rPr>
          <w:rStyle w:val="apple-converted-space"/>
          <w:color w:val="000000"/>
          <w:sz w:val="22"/>
          <w:szCs w:val="22"/>
        </w:rPr>
        <w:t> </w:t>
      </w:r>
      <w:r>
        <w:rPr>
          <w:i/>
          <w:iCs/>
          <w:color w:val="000000"/>
          <w:sz w:val="22"/>
          <w:szCs w:val="22"/>
        </w:rPr>
        <w:t>Abu Dawud</w:t>
      </w:r>
    </w:p>
    <w:p w:rsidR="00606C29" w:rsidRPr="00DA1D93" w:rsidRDefault="00606C29" w:rsidP="00DA1D93">
      <w:pPr>
        <w:rPr>
          <w:lang w:bidi="ar-EG"/>
        </w:rPr>
      </w:pPr>
    </w:p>
    <w:sectPr w:rsidR="00606C29" w:rsidRPr="00DA1D93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00007843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203" w:usb1="10000000" w:usb2="00000000" w:usb3="00000000" w:csb0="80000005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8451C"/>
    <w:rsid w:val="00065A7D"/>
    <w:rsid w:val="000B53CF"/>
    <w:rsid w:val="000F2875"/>
    <w:rsid w:val="001065D3"/>
    <w:rsid w:val="0012644C"/>
    <w:rsid w:val="00135843"/>
    <w:rsid w:val="00183CED"/>
    <w:rsid w:val="00184EF7"/>
    <w:rsid w:val="001C692A"/>
    <w:rsid w:val="001E5FE6"/>
    <w:rsid w:val="002128EE"/>
    <w:rsid w:val="00253A8B"/>
    <w:rsid w:val="002634CF"/>
    <w:rsid w:val="002656AB"/>
    <w:rsid w:val="002E7BB1"/>
    <w:rsid w:val="00344A14"/>
    <w:rsid w:val="003478E7"/>
    <w:rsid w:val="00362F81"/>
    <w:rsid w:val="00363E53"/>
    <w:rsid w:val="0037440C"/>
    <w:rsid w:val="003B5332"/>
    <w:rsid w:val="003F42EA"/>
    <w:rsid w:val="00401C89"/>
    <w:rsid w:val="004427C2"/>
    <w:rsid w:val="0048451C"/>
    <w:rsid w:val="004A614B"/>
    <w:rsid w:val="004D7712"/>
    <w:rsid w:val="004F211C"/>
    <w:rsid w:val="005237CF"/>
    <w:rsid w:val="00536F60"/>
    <w:rsid w:val="00537557"/>
    <w:rsid w:val="00537DDF"/>
    <w:rsid w:val="0056085E"/>
    <w:rsid w:val="005662F6"/>
    <w:rsid w:val="0057590B"/>
    <w:rsid w:val="005C1511"/>
    <w:rsid w:val="005C6E8D"/>
    <w:rsid w:val="00606C29"/>
    <w:rsid w:val="006C7BA6"/>
    <w:rsid w:val="006F3F36"/>
    <w:rsid w:val="00730D51"/>
    <w:rsid w:val="007476E3"/>
    <w:rsid w:val="0078277B"/>
    <w:rsid w:val="00801EF2"/>
    <w:rsid w:val="00802D4A"/>
    <w:rsid w:val="0083543B"/>
    <w:rsid w:val="00861129"/>
    <w:rsid w:val="00884412"/>
    <w:rsid w:val="008B32B4"/>
    <w:rsid w:val="00950838"/>
    <w:rsid w:val="009C432D"/>
    <w:rsid w:val="009F5ACE"/>
    <w:rsid w:val="00A14234"/>
    <w:rsid w:val="00A67EAA"/>
    <w:rsid w:val="00A70ECC"/>
    <w:rsid w:val="00A97459"/>
    <w:rsid w:val="00B10D3C"/>
    <w:rsid w:val="00B35132"/>
    <w:rsid w:val="00B47A96"/>
    <w:rsid w:val="00B64B84"/>
    <w:rsid w:val="00B6591A"/>
    <w:rsid w:val="00B7562E"/>
    <w:rsid w:val="00B911FC"/>
    <w:rsid w:val="00B91280"/>
    <w:rsid w:val="00BA17DB"/>
    <w:rsid w:val="00BB13A0"/>
    <w:rsid w:val="00BC592A"/>
    <w:rsid w:val="00C04E94"/>
    <w:rsid w:val="00C201D1"/>
    <w:rsid w:val="00C30255"/>
    <w:rsid w:val="00C31E60"/>
    <w:rsid w:val="00C43966"/>
    <w:rsid w:val="00C44550"/>
    <w:rsid w:val="00C72A51"/>
    <w:rsid w:val="00C73378"/>
    <w:rsid w:val="00CA5AB5"/>
    <w:rsid w:val="00D118DA"/>
    <w:rsid w:val="00D17EDB"/>
    <w:rsid w:val="00D205AE"/>
    <w:rsid w:val="00D2658F"/>
    <w:rsid w:val="00D622B7"/>
    <w:rsid w:val="00D758E3"/>
    <w:rsid w:val="00D81E43"/>
    <w:rsid w:val="00DA1D93"/>
    <w:rsid w:val="00E0533A"/>
    <w:rsid w:val="00E620CF"/>
    <w:rsid w:val="00E77A00"/>
    <w:rsid w:val="00E77B56"/>
    <w:rsid w:val="00EA3572"/>
    <w:rsid w:val="00EB0F5F"/>
    <w:rsid w:val="00EB5715"/>
    <w:rsid w:val="00EE21BF"/>
    <w:rsid w:val="00EF43D3"/>
    <w:rsid w:val="00F01C47"/>
    <w:rsid w:val="00F8516B"/>
    <w:rsid w:val="00F87A22"/>
    <w:rsid w:val="00F903DF"/>
    <w:rsid w:val="00F95798"/>
    <w:rsid w:val="00F96926"/>
    <w:rsid w:val="00FB6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11C"/>
    <w:pPr>
      <w:bidi/>
    </w:pPr>
  </w:style>
  <w:style w:type="paragraph" w:styleId="Heading1">
    <w:name w:val="heading 1"/>
    <w:basedOn w:val="Normal"/>
    <w:link w:val="Heading1Char"/>
    <w:uiPriority w:val="9"/>
    <w:qFormat/>
    <w:rsid w:val="0048451C"/>
    <w:pPr>
      <w:bidi w:val="0"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451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36F6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51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451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w-body-text-1">
    <w:name w:val="w-body-text-1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number">
    <w:name w:val="w-footnote-number"/>
    <w:basedOn w:val="DefaultParagraphFont"/>
    <w:rsid w:val="0048451C"/>
  </w:style>
  <w:style w:type="character" w:customStyle="1" w:styleId="apple-converted-space">
    <w:name w:val="apple-converted-space"/>
    <w:basedOn w:val="DefaultParagraphFont"/>
    <w:rsid w:val="0048451C"/>
  </w:style>
  <w:style w:type="paragraph" w:customStyle="1" w:styleId="w-body-text-bullet">
    <w:name w:val="w-body-text-bulle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-footnote-title">
    <w:name w:val="w-footnote-title"/>
    <w:basedOn w:val="DefaultParagraphFont"/>
    <w:rsid w:val="0048451C"/>
  </w:style>
  <w:style w:type="paragraph" w:customStyle="1" w:styleId="w-footnote-text">
    <w:name w:val="w-footnote-text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-quran">
    <w:name w:val="w-quran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TMLDefinition">
    <w:name w:val="HTML Definition"/>
    <w:basedOn w:val="DefaultParagraphFont"/>
    <w:uiPriority w:val="99"/>
    <w:semiHidden/>
    <w:unhideWhenUsed/>
    <w:rsid w:val="0048451C"/>
    <w:rPr>
      <w:i/>
      <w:iCs/>
    </w:rPr>
  </w:style>
  <w:style w:type="character" w:styleId="Emphasis">
    <w:name w:val="Emphasis"/>
    <w:basedOn w:val="DefaultParagraphFont"/>
    <w:uiPriority w:val="20"/>
    <w:qFormat/>
    <w:rsid w:val="0048451C"/>
    <w:rPr>
      <w:i/>
      <w:iCs/>
    </w:rPr>
  </w:style>
  <w:style w:type="paragraph" w:customStyle="1" w:styleId="w-hadeeth-or-bible">
    <w:name w:val="w-hadeeth-or-bible"/>
    <w:basedOn w:val="Normal"/>
    <w:rsid w:val="0048451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77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712"/>
    <w:rPr>
      <w:rFonts w:ascii="Tahoma" w:hAnsi="Tahoma" w:cs="Tahoma"/>
      <w:sz w:val="16"/>
      <w:szCs w:val="16"/>
    </w:rPr>
  </w:style>
  <w:style w:type="character" w:customStyle="1" w:styleId="ayatext">
    <w:name w:val="ayatext"/>
    <w:basedOn w:val="DefaultParagraphFont"/>
    <w:rsid w:val="00E77A00"/>
  </w:style>
  <w:style w:type="character" w:styleId="FootnoteReference">
    <w:name w:val="footnote reference"/>
    <w:basedOn w:val="DefaultParagraphFont"/>
    <w:uiPriority w:val="99"/>
    <w:semiHidden/>
    <w:unhideWhenUsed/>
    <w:rsid w:val="00B10D3C"/>
  </w:style>
  <w:style w:type="character" w:styleId="Hyperlink">
    <w:name w:val="Hyperlink"/>
    <w:basedOn w:val="DefaultParagraphFont"/>
    <w:uiPriority w:val="99"/>
    <w:semiHidden/>
    <w:unhideWhenUsed/>
    <w:rsid w:val="00B7562E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562E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562E"/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B571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notecharacters">
    <w:name w:val="footnotecharacters"/>
    <w:basedOn w:val="DefaultParagraphFont"/>
    <w:rsid w:val="00B35132"/>
  </w:style>
  <w:style w:type="character" w:customStyle="1" w:styleId="footnotereference1">
    <w:name w:val="footnotereference1"/>
    <w:basedOn w:val="DefaultParagraphFont"/>
    <w:rsid w:val="00B35132"/>
  </w:style>
  <w:style w:type="character" w:customStyle="1" w:styleId="Heading3Char">
    <w:name w:val="Heading 3 Char"/>
    <w:basedOn w:val="DefaultParagraphFont"/>
    <w:link w:val="Heading3"/>
    <w:uiPriority w:val="9"/>
    <w:semiHidden/>
    <w:rsid w:val="00536F6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w-author">
    <w:name w:val="w-author"/>
    <w:basedOn w:val="Normal"/>
    <w:rsid w:val="00D118DA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grame">
    <w:name w:val="grame"/>
    <w:basedOn w:val="DefaultParagraphFont"/>
    <w:rsid w:val="008B32B4"/>
  </w:style>
  <w:style w:type="character" w:customStyle="1" w:styleId="spelle">
    <w:name w:val="spelle"/>
    <w:basedOn w:val="DefaultParagraphFont"/>
    <w:rsid w:val="008B32B4"/>
  </w:style>
  <w:style w:type="character" w:customStyle="1" w:styleId="a">
    <w:name w:val="a"/>
    <w:basedOn w:val="DefaultParagraphFont"/>
    <w:rsid w:val="00D758E3"/>
  </w:style>
  <w:style w:type="character" w:customStyle="1" w:styleId="apple-style-span">
    <w:name w:val="apple-style-span"/>
    <w:basedOn w:val="DefaultParagraphFont"/>
    <w:rsid w:val="00BA17DB"/>
  </w:style>
  <w:style w:type="character" w:customStyle="1" w:styleId="subheading">
    <w:name w:val="subheading"/>
    <w:basedOn w:val="DefaultParagraphFont"/>
    <w:rsid w:val="005662F6"/>
  </w:style>
  <w:style w:type="character" w:customStyle="1" w:styleId="contentbody">
    <w:name w:val="contentbody"/>
    <w:basedOn w:val="DefaultParagraphFont"/>
    <w:rsid w:val="00D81E43"/>
  </w:style>
  <w:style w:type="paragraph" w:customStyle="1" w:styleId="w-description">
    <w:name w:val="w-description"/>
    <w:basedOn w:val="Normal"/>
    <w:rsid w:val="00F01C47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06C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62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92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8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60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260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1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37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0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0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2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3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3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72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3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2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97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9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11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9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8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2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1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7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70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60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2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66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0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68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7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4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1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14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82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0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6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6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17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8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2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6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69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105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370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25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8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97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8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8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20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3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2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1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1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7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73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94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9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8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9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4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2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0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2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34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4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4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06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9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08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47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26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2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87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3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2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7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5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2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2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4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9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19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5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2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875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5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54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1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6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90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668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1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6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8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4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06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73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8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4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24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56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26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0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0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50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2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23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41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281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7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387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13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4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4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9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26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0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1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33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78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59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8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6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5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61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4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6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43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22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5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18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0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7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54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20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35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5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1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1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0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5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0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68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9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41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5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23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2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1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39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7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3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964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9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67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6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0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94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8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2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68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7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7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380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3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3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34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76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1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35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5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19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9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7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8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6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75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5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98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9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27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92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5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0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9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3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3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9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5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9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7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981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7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4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22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28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20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1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99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2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7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9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5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5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75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0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0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4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88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63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9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56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66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8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61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04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2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8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23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5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3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8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8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46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9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5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3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81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8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8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1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0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73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7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8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8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0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9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9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7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0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5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3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8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9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9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1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43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38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9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7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7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4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6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00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93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6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3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1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49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1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86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9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4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76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8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0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4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73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9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710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09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4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94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8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2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61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7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8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6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6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9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68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86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972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770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90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35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3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53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57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3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8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04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2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2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6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74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6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72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59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0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30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3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153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863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5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99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2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16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38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1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5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83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3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0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5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8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34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65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32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63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4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8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6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26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07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2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83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27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9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8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7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4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85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12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66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99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818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1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57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47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5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51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91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2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6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9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34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5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45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9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1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9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72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5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0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94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52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8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5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11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8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9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5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6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16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26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77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54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8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5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46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64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27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8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4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81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78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9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54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9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38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2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6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2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57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1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7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17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9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9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44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9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5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8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75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4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5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33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08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3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3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17</Pages>
  <Words>6484</Words>
  <Characters>36960</Characters>
  <Application>Microsoft Office Word</Application>
  <DocSecurity>0</DocSecurity>
  <Lines>308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2014-12-27T14:07:00Z</cp:lastPrinted>
  <dcterms:created xsi:type="dcterms:W3CDTF">2014-12-27T14:11:00Z</dcterms:created>
  <dcterms:modified xsi:type="dcterms:W3CDTF">2014-12-27T14:11:00Z</dcterms:modified>
</cp:coreProperties>
</file>